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D9" w:rsidRPr="004749D9" w:rsidRDefault="004749D9" w:rsidP="004749D9">
      <w:pPr>
        <w:spacing w:after="0" w:line="360" w:lineRule="auto"/>
        <w:jc w:val="center"/>
        <w:rPr>
          <w:rFonts w:ascii="Trebuchet MS" w:hAnsi="Trebuchet MS" w:cs="Arial"/>
          <w:b/>
        </w:rPr>
      </w:pPr>
      <w:bookmarkStart w:id="0" w:name="_GoBack"/>
      <w:bookmarkEnd w:id="0"/>
      <w:r w:rsidRPr="004749D9">
        <w:rPr>
          <w:rFonts w:ascii="Trebuchet MS" w:hAnsi="Trebuchet MS" w:cs="Arial"/>
          <w:b/>
        </w:rPr>
        <w:t>Bordtennisregler</w:t>
      </w:r>
    </w:p>
    <w:p w:rsidR="004749D9" w:rsidRPr="00E4707D" w:rsidRDefault="004749D9" w:rsidP="004749D9">
      <w:pPr>
        <w:spacing w:after="0" w:line="360" w:lineRule="auto"/>
        <w:jc w:val="both"/>
        <w:rPr>
          <w:rFonts w:ascii="Trebuchet MS" w:eastAsia="Times New Roman" w:hAnsi="Trebuchet MS" w:cstheme="minorHAnsi"/>
          <w:bCs/>
          <w:lang w:eastAsia="da-DK"/>
        </w:rPr>
      </w:pPr>
      <w:r w:rsidRPr="00E4707D">
        <w:rPr>
          <w:rFonts w:ascii="Trebuchet MS" w:hAnsi="Trebuchet MS" w:cs="Arial"/>
        </w:rPr>
        <w:t xml:space="preserve">Kampen startes med lodtrækning, hvorefter vinderen kan vælge at serve først, modtage først eller vælge side. </w:t>
      </w:r>
      <w:r w:rsidRPr="00E4707D">
        <w:rPr>
          <w:rFonts w:ascii="Trebuchet MS" w:eastAsia="Times New Roman" w:hAnsi="Trebuchet MS" w:cstheme="minorHAnsi"/>
          <w:bCs/>
          <w:lang w:eastAsia="da-DK"/>
        </w:rPr>
        <w:t>Hvis vinderen af lodtrækningen vælger enten serv/modtagning kan taberen af lodtrækningen vælge bordende. Omvendt, hvis vinderen af lodtrækningen vælger bordende kan taberen af lodtrækningen vælge om han vil begynde med at serve eller modtage. Der byttes bordende efter hvert sæt. I afgørende sæt byttes samtidig bordende, når en spiller/ et par opnår fem point.</w:t>
      </w:r>
    </w:p>
    <w:p w:rsidR="004749D9" w:rsidRPr="00E4707D" w:rsidRDefault="004749D9" w:rsidP="004749D9">
      <w:pPr>
        <w:spacing w:after="0" w:line="360" w:lineRule="auto"/>
        <w:jc w:val="both"/>
        <w:rPr>
          <w:rFonts w:ascii="Trebuchet MS" w:eastAsia="Times New Roman" w:hAnsi="Trebuchet MS" w:cstheme="minorHAnsi"/>
          <w:bCs/>
          <w:lang w:eastAsia="da-DK"/>
        </w:rPr>
      </w:pPr>
    </w:p>
    <w:p w:rsidR="004749D9" w:rsidRPr="00E4707D" w:rsidRDefault="004749D9" w:rsidP="004749D9">
      <w:pPr>
        <w:spacing w:after="0" w:line="360" w:lineRule="auto"/>
        <w:jc w:val="both"/>
        <w:rPr>
          <w:rFonts w:ascii="Trebuchet MS" w:hAnsi="Trebuchet MS" w:cs="Arial"/>
        </w:rPr>
      </w:pPr>
      <w:r w:rsidRPr="00E4707D">
        <w:rPr>
          <w:rFonts w:ascii="Trebuchet MS" w:hAnsi="Trebuchet MS" w:cs="Arial"/>
        </w:rPr>
        <w:t>Der spilles i alt til 11 point i hvert sæt (dog minimum 2 points difference) med bedst af 7 sæt (single) eller 5 sæt (i holdkampene) – eller et hvilket som helst anden ulige antal sæt. Point</w:t>
      </w:r>
      <w:r w:rsidR="00A86C0B">
        <w:rPr>
          <w:rFonts w:ascii="Trebuchet MS" w:hAnsi="Trebuchet MS" w:cs="Arial"/>
        </w:rPr>
        <w:t>s</w:t>
      </w:r>
      <w:r w:rsidRPr="00E4707D">
        <w:rPr>
          <w:rFonts w:ascii="Trebuchet MS" w:hAnsi="Trebuchet MS" w:cs="Arial"/>
        </w:rPr>
        <w:t xml:space="preserve"> bliver givet efter </w:t>
      </w:r>
      <w:r w:rsidR="00A86C0B">
        <w:rPr>
          <w:rFonts w:ascii="Trebuchet MS" w:hAnsi="Trebuchet MS" w:cs="Arial"/>
        </w:rPr>
        <w:t>”running score-princippet”</w:t>
      </w:r>
      <w:r w:rsidRPr="00E4707D">
        <w:rPr>
          <w:rFonts w:ascii="Trebuchet MS" w:hAnsi="Trebuchet MS" w:cs="Arial"/>
        </w:rPr>
        <w:t>, hvor hver bold giver point upåagtet hvem der server.</w:t>
      </w:r>
    </w:p>
    <w:p w:rsidR="004749D9" w:rsidRPr="00E4707D" w:rsidRDefault="004749D9" w:rsidP="004749D9">
      <w:pPr>
        <w:spacing w:after="0" w:line="360" w:lineRule="auto"/>
        <w:jc w:val="both"/>
        <w:rPr>
          <w:rFonts w:ascii="Trebuchet MS" w:hAnsi="Trebuchet MS" w:cs="Arial"/>
        </w:rPr>
      </w:pPr>
    </w:p>
    <w:p w:rsidR="004749D9" w:rsidRPr="00E4707D" w:rsidRDefault="004749D9" w:rsidP="004749D9">
      <w:pPr>
        <w:spacing w:after="0" w:line="360" w:lineRule="auto"/>
        <w:jc w:val="both"/>
        <w:rPr>
          <w:rFonts w:ascii="Trebuchet MS" w:hAnsi="Trebuchet MS" w:cs="Arial"/>
          <w:u w:val="single"/>
        </w:rPr>
      </w:pPr>
      <w:r w:rsidRPr="00E4707D">
        <w:rPr>
          <w:rFonts w:ascii="Trebuchet MS" w:hAnsi="Trebuchet MS" w:cs="Arial"/>
          <w:u w:val="single"/>
        </w:rPr>
        <w:t>Korrekt serv og modtagning:</w:t>
      </w:r>
    </w:p>
    <w:p w:rsidR="004749D9" w:rsidRPr="00E4707D" w:rsidRDefault="004749D9" w:rsidP="004749D9">
      <w:pPr>
        <w:spacing w:after="0" w:line="360" w:lineRule="auto"/>
        <w:jc w:val="both"/>
        <w:rPr>
          <w:rFonts w:ascii="Trebuchet MS" w:eastAsia="Times New Roman" w:hAnsi="Trebuchet MS" w:cs="Times New Roman"/>
          <w:bCs/>
          <w:color w:val="000000"/>
          <w:lang w:eastAsia="da-DK"/>
        </w:rPr>
      </w:pPr>
      <w:r w:rsidRPr="00E4707D">
        <w:rPr>
          <w:rFonts w:ascii="Trebuchet MS" w:eastAsia="Times New Roman" w:hAnsi="Trebuchet MS" w:cs="Times New Roman"/>
          <w:bCs/>
          <w:color w:val="000000"/>
          <w:lang w:eastAsia="da-DK"/>
        </w:rPr>
        <w:t>Ved serven holdes bolden i den frie hånds åbne håndflade over bordets niveau og bag ved endelinjen. Boldens kastes lodret og mindst 16 cm op uden at bolden skrues. I single skal bolden røre egen bordhalvdel, skydes over eller uden om nettet og ramme modstanderens bordhalvdel.</w:t>
      </w:r>
    </w:p>
    <w:p w:rsidR="004749D9" w:rsidRPr="00E4707D" w:rsidRDefault="004749D9" w:rsidP="004749D9">
      <w:pPr>
        <w:spacing w:after="0" w:line="360" w:lineRule="auto"/>
        <w:jc w:val="both"/>
        <w:rPr>
          <w:rFonts w:ascii="Trebuchet MS" w:eastAsia="Times New Roman" w:hAnsi="Trebuchet MS" w:cs="Times New Roman"/>
          <w:bCs/>
          <w:color w:val="000000"/>
          <w:lang w:eastAsia="da-DK"/>
        </w:rPr>
      </w:pPr>
    </w:p>
    <w:p w:rsidR="004749D9" w:rsidRPr="00E4707D" w:rsidRDefault="004749D9" w:rsidP="004749D9">
      <w:pPr>
        <w:spacing w:after="0" w:line="360" w:lineRule="auto"/>
        <w:jc w:val="both"/>
        <w:rPr>
          <w:rFonts w:ascii="Trebuchet MS" w:eastAsia="Times New Roman" w:hAnsi="Trebuchet MS" w:cs="Times New Roman"/>
          <w:bCs/>
          <w:color w:val="000000"/>
          <w:lang w:eastAsia="da-DK"/>
        </w:rPr>
      </w:pPr>
      <w:r w:rsidRPr="00E4707D">
        <w:rPr>
          <w:rFonts w:ascii="Trebuchet MS" w:eastAsia="Times New Roman" w:hAnsi="Trebuchet MS" w:cs="Times New Roman"/>
          <w:color w:val="000000"/>
          <w:lang w:eastAsia="da-DK"/>
        </w:rPr>
        <w:t xml:space="preserve">Efter en serv eller en returnering skal bolden rammes sådan, at den passerer </w:t>
      </w:r>
      <w:r w:rsidRPr="00E4707D">
        <w:rPr>
          <w:rFonts w:ascii="Trebuchet MS" w:eastAsia="Times New Roman" w:hAnsi="Trebuchet MS" w:cs="Times New Roman"/>
          <w:lang w:eastAsia="da-DK"/>
        </w:rPr>
        <w:t>over eller udenom nettet og rammer modstanderens bordhalvdel, enten direkte eller efter at have rørt nettet. Bolden skal altså ikke ramme egen bordhalvdel.</w:t>
      </w:r>
    </w:p>
    <w:p w:rsidR="004749D9" w:rsidRPr="00E4707D" w:rsidRDefault="004749D9" w:rsidP="004749D9">
      <w:pPr>
        <w:spacing w:after="0" w:line="360" w:lineRule="auto"/>
        <w:jc w:val="both"/>
        <w:rPr>
          <w:rFonts w:ascii="Trebuchet MS" w:eastAsia="Times New Roman" w:hAnsi="Trebuchet MS" w:cstheme="minorHAnsi"/>
          <w:u w:val="single"/>
          <w:lang w:eastAsia="da-DK"/>
        </w:rPr>
      </w:pPr>
      <w:r w:rsidRPr="00E4707D">
        <w:rPr>
          <w:rFonts w:ascii="Trebuchet MS" w:hAnsi="Trebuchet MS" w:cs="Arial"/>
          <w:color w:val="666666"/>
        </w:rPr>
        <w:br/>
      </w:r>
      <w:r w:rsidRPr="00E4707D">
        <w:rPr>
          <w:rFonts w:ascii="Trebuchet MS" w:eastAsia="Times New Roman" w:hAnsi="Trebuchet MS" w:cstheme="minorHAnsi"/>
          <w:u w:val="single"/>
          <w:lang w:eastAsia="da-DK"/>
        </w:rPr>
        <w:t xml:space="preserve">Spilleren/parret taber pointet hvis: </w:t>
      </w:r>
    </w:p>
    <w:p w:rsidR="004749D9" w:rsidRPr="00E4707D" w:rsidRDefault="004749D9" w:rsidP="004749D9">
      <w:pPr>
        <w:pStyle w:val="Listeafsnit"/>
        <w:numPr>
          <w:ilvl w:val="0"/>
          <w:numId w:val="1"/>
        </w:numPr>
        <w:spacing w:after="0" w:line="360" w:lineRule="auto"/>
        <w:jc w:val="both"/>
        <w:rPr>
          <w:rFonts w:ascii="Trebuchet MS" w:eastAsia="Times New Roman" w:hAnsi="Trebuchet MS" w:cs="Times New Roman"/>
          <w:color w:val="000000"/>
          <w:lang w:eastAsia="da-DK"/>
        </w:rPr>
      </w:pPr>
      <w:r w:rsidRPr="00E4707D">
        <w:rPr>
          <w:rFonts w:ascii="Trebuchet MS" w:eastAsia="Times New Roman" w:hAnsi="Trebuchet MS" w:cs="Times New Roman"/>
          <w:color w:val="000000"/>
          <w:lang w:eastAsia="da-DK"/>
        </w:rPr>
        <w:t>Spilleren ikke server korrekt.</w:t>
      </w:r>
    </w:p>
    <w:p w:rsidR="004749D9" w:rsidRPr="00E4707D" w:rsidRDefault="004749D9" w:rsidP="004749D9">
      <w:pPr>
        <w:pStyle w:val="Listeafsnit"/>
        <w:numPr>
          <w:ilvl w:val="0"/>
          <w:numId w:val="1"/>
        </w:numPr>
        <w:spacing w:after="0" w:line="360" w:lineRule="auto"/>
        <w:jc w:val="both"/>
        <w:rPr>
          <w:rFonts w:ascii="Trebuchet MS" w:eastAsia="Times New Roman" w:hAnsi="Trebuchet MS" w:cs="Times New Roman"/>
          <w:color w:val="000000"/>
          <w:lang w:eastAsia="da-DK"/>
        </w:rPr>
      </w:pPr>
      <w:r w:rsidRPr="00E4707D">
        <w:rPr>
          <w:rFonts w:ascii="Trebuchet MS" w:eastAsia="Times New Roman" w:hAnsi="Trebuchet MS" w:cs="Times New Roman"/>
          <w:color w:val="000000"/>
          <w:lang w:eastAsia="da-DK"/>
        </w:rPr>
        <w:t xml:space="preserve">Spilleren ikke returnerer korrekt. </w:t>
      </w:r>
    </w:p>
    <w:p w:rsidR="004749D9" w:rsidRPr="00E4707D" w:rsidRDefault="004749D9" w:rsidP="004749D9">
      <w:pPr>
        <w:pStyle w:val="Listeafsnit"/>
        <w:numPr>
          <w:ilvl w:val="0"/>
          <w:numId w:val="1"/>
        </w:numPr>
        <w:spacing w:after="0" w:line="360" w:lineRule="auto"/>
        <w:jc w:val="both"/>
        <w:rPr>
          <w:rFonts w:ascii="Trebuchet MS" w:eastAsia="Times New Roman" w:hAnsi="Trebuchet MS" w:cs="Times New Roman"/>
          <w:color w:val="000000"/>
          <w:lang w:eastAsia="da-DK"/>
        </w:rPr>
      </w:pPr>
      <w:r w:rsidRPr="00E4707D">
        <w:rPr>
          <w:rFonts w:ascii="Trebuchet MS" w:eastAsia="Times New Roman" w:hAnsi="Trebuchet MS" w:cs="Times New Roman"/>
          <w:color w:val="000000"/>
          <w:lang w:eastAsia="da-DK"/>
        </w:rPr>
        <w:t xml:space="preserve">Spilleren rammer bolden med battet eller kroppen, før bolden har passeret side eller endelinie uden at have ramt egen bordhalvdel. </w:t>
      </w:r>
    </w:p>
    <w:p w:rsidR="004749D9" w:rsidRPr="00E4707D" w:rsidRDefault="004749D9" w:rsidP="004749D9">
      <w:pPr>
        <w:pStyle w:val="Listeafsnit"/>
        <w:numPr>
          <w:ilvl w:val="0"/>
          <w:numId w:val="1"/>
        </w:numPr>
        <w:spacing w:after="0" w:line="360" w:lineRule="auto"/>
        <w:jc w:val="both"/>
        <w:rPr>
          <w:rFonts w:ascii="Trebuchet MS" w:eastAsia="Times New Roman" w:hAnsi="Trebuchet MS" w:cs="Times New Roman"/>
          <w:color w:val="000000"/>
          <w:lang w:eastAsia="da-DK"/>
        </w:rPr>
      </w:pPr>
      <w:r w:rsidRPr="00E4707D">
        <w:rPr>
          <w:rFonts w:ascii="Trebuchet MS" w:eastAsia="Times New Roman" w:hAnsi="Trebuchet MS" w:cs="Times New Roman"/>
          <w:color w:val="000000"/>
          <w:lang w:eastAsia="da-DK"/>
        </w:rPr>
        <w:lastRenderedPageBreak/>
        <w:t>Bolden rammer egen bordhalvdel 2 gange.</w:t>
      </w:r>
    </w:p>
    <w:p w:rsidR="004749D9" w:rsidRPr="00E4707D" w:rsidRDefault="004749D9" w:rsidP="004749D9">
      <w:pPr>
        <w:pStyle w:val="Listeafsnit"/>
        <w:numPr>
          <w:ilvl w:val="0"/>
          <w:numId w:val="1"/>
        </w:numPr>
        <w:spacing w:after="0" w:line="360" w:lineRule="auto"/>
        <w:jc w:val="both"/>
        <w:rPr>
          <w:rFonts w:ascii="Trebuchet MS" w:eastAsia="Times New Roman" w:hAnsi="Trebuchet MS" w:cs="Times New Roman"/>
          <w:color w:val="000000"/>
          <w:lang w:eastAsia="da-DK"/>
        </w:rPr>
      </w:pPr>
      <w:r w:rsidRPr="00E4707D">
        <w:rPr>
          <w:rFonts w:ascii="Trebuchet MS" w:eastAsia="Times New Roman" w:hAnsi="Trebuchet MS" w:cs="Times New Roman"/>
          <w:color w:val="000000"/>
          <w:lang w:eastAsia="da-DK"/>
        </w:rPr>
        <w:t>Spilleren sætter spillefladen/bordet i bevægelse.</w:t>
      </w:r>
    </w:p>
    <w:p w:rsidR="004749D9" w:rsidRPr="00E4707D" w:rsidRDefault="004749D9" w:rsidP="004749D9">
      <w:pPr>
        <w:pStyle w:val="Listeafsnit"/>
        <w:numPr>
          <w:ilvl w:val="0"/>
          <w:numId w:val="1"/>
        </w:numPr>
        <w:spacing w:after="0" w:line="360" w:lineRule="auto"/>
        <w:jc w:val="both"/>
        <w:rPr>
          <w:rFonts w:ascii="Trebuchet MS" w:eastAsia="Times New Roman" w:hAnsi="Trebuchet MS" w:cs="Times New Roman"/>
          <w:color w:val="000000"/>
          <w:lang w:eastAsia="da-DK"/>
        </w:rPr>
      </w:pPr>
      <w:r w:rsidRPr="00E4707D">
        <w:rPr>
          <w:rFonts w:ascii="Trebuchet MS" w:eastAsia="Times New Roman" w:hAnsi="Trebuchet MS" w:cs="Times New Roman"/>
          <w:color w:val="000000"/>
          <w:lang w:eastAsia="da-DK"/>
        </w:rPr>
        <w:t>Spillerens frie hånd rører ved spillefladen.</w:t>
      </w:r>
    </w:p>
    <w:p w:rsidR="004749D9" w:rsidRPr="00E4707D" w:rsidRDefault="004749D9" w:rsidP="004749D9">
      <w:pPr>
        <w:pStyle w:val="Listeafsnit"/>
        <w:numPr>
          <w:ilvl w:val="0"/>
          <w:numId w:val="1"/>
        </w:numPr>
        <w:spacing w:after="0" w:line="360" w:lineRule="auto"/>
        <w:jc w:val="both"/>
        <w:rPr>
          <w:rFonts w:ascii="Trebuchet MS" w:eastAsia="Times New Roman" w:hAnsi="Trebuchet MS" w:cs="Times New Roman"/>
          <w:color w:val="000000"/>
          <w:lang w:eastAsia="da-DK"/>
        </w:rPr>
      </w:pPr>
      <w:r w:rsidRPr="00E4707D">
        <w:rPr>
          <w:rFonts w:ascii="Trebuchet MS" w:eastAsia="Times New Roman" w:hAnsi="Trebuchet MS" w:cs="Times New Roman"/>
          <w:color w:val="000000"/>
          <w:lang w:eastAsia="da-DK"/>
        </w:rPr>
        <w:t>Spilleren selv - hans bat - påklædning eller noget andet, han bærer på sig, rører nettet.</w:t>
      </w:r>
    </w:p>
    <w:p w:rsidR="004749D9" w:rsidRPr="00E4707D" w:rsidRDefault="004749D9" w:rsidP="004749D9">
      <w:pPr>
        <w:spacing w:after="0" w:line="360" w:lineRule="auto"/>
        <w:jc w:val="both"/>
        <w:rPr>
          <w:rFonts w:ascii="Trebuchet MS" w:eastAsia="Times New Roman" w:hAnsi="Trebuchet MS" w:cstheme="minorHAnsi"/>
          <w:color w:val="FF0000"/>
          <w:lang w:eastAsia="da-DK"/>
        </w:rPr>
      </w:pPr>
    </w:p>
    <w:p w:rsidR="004749D9" w:rsidRPr="00E4707D" w:rsidRDefault="004749D9" w:rsidP="004749D9">
      <w:pPr>
        <w:spacing w:after="0" w:line="360" w:lineRule="auto"/>
        <w:jc w:val="both"/>
        <w:rPr>
          <w:rFonts w:ascii="Trebuchet MS" w:eastAsia="Times New Roman" w:hAnsi="Trebuchet MS" w:cstheme="minorHAnsi"/>
          <w:u w:val="single"/>
          <w:lang w:eastAsia="da-DK"/>
        </w:rPr>
      </w:pPr>
      <w:r w:rsidRPr="00E4707D">
        <w:rPr>
          <w:rFonts w:ascii="Trebuchet MS" w:eastAsia="Times New Roman" w:hAnsi="Trebuchet MS" w:cstheme="minorHAnsi"/>
          <w:u w:val="single"/>
          <w:lang w:eastAsia="da-DK"/>
        </w:rPr>
        <w:t>Særligt for double:</w:t>
      </w:r>
    </w:p>
    <w:p w:rsidR="004749D9" w:rsidRPr="00E4707D" w:rsidRDefault="004749D9" w:rsidP="004749D9">
      <w:pPr>
        <w:spacing w:after="0" w:line="360" w:lineRule="auto"/>
        <w:jc w:val="both"/>
        <w:rPr>
          <w:rFonts w:ascii="Trebuchet MS" w:eastAsia="Times New Roman" w:hAnsi="Trebuchet MS" w:cstheme="minorHAnsi"/>
          <w:lang w:eastAsia="da-DK"/>
        </w:rPr>
      </w:pPr>
      <w:r w:rsidRPr="00E4707D">
        <w:rPr>
          <w:rFonts w:ascii="Trebuchet MS" w:eastAsia="Times New Roman" w:hAnsi="Trebuchet MS" w:cstheme="minorHAnsi"/>
          <w:lang w:eastAsia="da-DK"/>
        </w:rPr>
        <w:t xml:space="preserve">I doubles serves diagonalt fra højre bordhalvdel til modstanderens højre bordhalvdel. De to spillere i doubleparret skiftes hele tiden til at røre/returnere bolden. </w:t>
      </w:r>
    </w:p>
    <w:p w:rsidR="004749D9" w:rsidRPr="00E4707D" w:rsidRDefault="004749D9" w:rsidP="004749D9">
      <w:pPr>
        <w:spacing w:after="0" w:line="360" w:lineRule="auto"/>
        <w:jc w:val="both"/>
        <w:rPr>
          <w:rFonts w:ascii="Trebuchet MS" w:eastAsia="Times New Roman" w:hAnsi="Trebuchet MS" w:cstheme="minorHAnsi"/>
          <w:lang w:eastAsia="da-DK"/>
        </w:rPr>
      </w:pPr>
    </w:p>
    <w:p w:rsidR="004749D9" w:rsidRPr="00E4707D" w:rsidRDefault="004749D9" w:rsidP="004749D9">
      <w:pPr>
        <w:spacing w:after="0" w:line="360" w:lineRule="auto"/>
        <w:jc w:val="both"/>
        <w:rPr>
          <w:rFonts w:ascii="Trebuchet MS" w:eastAsia="Times New Roman" w:hAnsi="Trebuchet MS" w:cstheme="minorHAnsi"/>
          <w:lang w:eastAsia="da-DK"/>
        </w:rPr>
      </w:pPr>
      <w:r w:rsidRPr="00E4707D">
        <w:rPr>
          <w:rFonts w:ascii="Trebuchet MS" w:eastAsia="Times New Roman" w:hAnsi="Trebuchet MS" w:cstheme="minorHAnsi"/>
          <w:lang w:eastAsia="da-DK"/>
        </w:rPr>
        <w:t>Som i single har parret to server og det er den samme spiller</w:t>
      </w:r>
      <w:r w:rsidR="00A86C0B">
        <w:rPr>
          <w:rFonts w:ascii="Trebuchet MS" w:eastAsia="Times New Roman" w:hAnsi="Trebuchet MS" w:cstheme="minorHAnsi"/>
          <w:lang w:eastAsia="da-DK"/>
        </w:rPr>
        <w:t xml:space="preserve">, </w:t>
      </w:r>
      <w:r w:rsidRPr="00E4707D">
        <w:rPr>
          <w:rFonts w:ascii="Trebuchet MS" w:eastAsia="Times New Roman" w:hAnsi="Trebuchet MS" w:cstheme="minorHAnsi"/>
          <w:lang w:eastAsia="da-DK"/>
        </w:rPr>
        <w:t xml:space="preserve">der server to gange i træk. Når spiller A har servet to gange er det spiller B som modtager modstanderens serv. Herefter er det spiller B der server to gange, hvor efter spiller A modtager serven to gange. Det vil sige, har du lige </w:t>
      </w:r>
      <w:r>
        <w:rPr>
          <w:rFonts w:ascii="Trebuchet MS" w:eastAsia="Times New Roman" w:hAnsi="Trebuchet MS" w:cstheme="minorHAnsi"/>
          <w:lang w:eastAsia="da-DK"/>
        </w:rPr>
        <w:t>servet to gange er det</w:t>
      </w:r>
      <w:r w:rsidRPr="00E4707D">
        <w:rPr>
          <w:rFonts w:ascii="Trebuchet MS" w:eastAsia="Times New Roman" w:hAnsi="Trebuchet MS" w:cstheme="minorHAnsi"/>
          <w:lang w:eastAsia="da-DK"/>
        </w:rPr>
        <w:t xml:space="preserve"> din makker</w:t>
      </w:r>
      <w:r>
        <w:rPr>
          <w:rFonts w:ascii="Trebuchet MS" w:eastAsia="Times New Roman" w:hAnsi="Trebuchet MS" w:cstheme="minorHAnsi"/>
          <w:lang w:eastAsia="da-DK"/>
        </w:rPr>
        <w:t>,</w:t>
      </w:r>
      <w:r w:rsidRPr="00E4707D">
        <w:rPr>
          <w:rFonts w:ascii="Trebuchet MS" w:eastAsia="Times New Roman" w:hAnsi="Trebuchet MS" w:cstheme="minorHAnsi"/>
          <w:lang w:eastAsia="da-DK"/>
        </w:rPr>
        <w:t xml:space="preserve"> der skal returnere to gange. </w:t>
      </w:r>
    </w:p>
    <w:p w:rsidR="004749D9" w:rsidRPr="00E4707D" w:rsidRDefault="004749D9" w:rsidP="004749D9">
      <w:pPr>
        <w:spacing w:after="0" w:line="360" w:lineRule="auto"/>
        <w:jc w:val="both"/>
        <w:rPr>
          <w:rFonts w:ascii="Trebuchet MS" w:eastAsia="Times New Roman" w:hAnsi="Trebuchet MS" w:cstheme="minorHAnsi"/>
          <w:lang w:eastAsia="da-DK"/>
        </w:rPr>
      </w:pPr>
    </w:p>
    <w:p w:rsidR="004749D9" w:rsidRPr="00E4707D" w:rsidRDefault="004749D9" w:rsidP="004749D9">
      <w:pPr>
        <w:spacing w:after="0" w:line="360" w:lineRule="auto"/>
        <w:jc w:val="both"/>
        <w:rPr>
          <w:rFonts w:ascii="Trebuchet MS" w:eastAsia="Times New Roman" w:hAnsi="Trebuchet MS" w:cstheme="minorHAnsi"/>
          <w:lang w:eastAsia="da-DK"/>
        </w:rPr>
      </w:pPr>
      <w:r w:rsidRPr="00E4707D">
        <w:rPr>
          <w:rFonts w:ascii="Trebuchet MS" w:eastAsia="Times New Roman" w:hAnsi="Trebuchet MS" w:cstheme="minorHAnsi"/>
          <w:lang w:eastAsia="da-DK"/>
        </w:rPr>
        <w:t>Ved stillingen 10-10 har parrene én serv af gangen indtil sættet afgøres ved to overskydende point</w:t>
      </w:r>
      <w:r w:rsidR="00A86C0B">
        <w:rPr>
          <w:rFonts w:ascii="Trebuchet MS" w:eastAsia="Times New Roman" w:hAnsi="Trebuchet MS" w:cstheme="minorHAnsi"/>
          <w:lang w:eastAsia="da-DK"/>
        </w:rPr>
        <w:t>s</w:t>
      </w:r>
      <w:r w:rsidRPr="00E4707D">
        <w:rPr>
          <w:rFonts w:ascii="Trebuchet MS" w:eastAsia="Times New Roman" w:hAnsi="Trebuchet MS" w:cstheme="minorHAnsi"/>
          <w:lang w:eastAsia="da-DK"/>
        </w:rPr>
        <w:t>.</w:t>
      </w:r>
    </w:p>
    <w:p w:rsidR="00D873B0" w:rsidRDefault="00D873B0"/>
    <w:sectPr w:rsidR="00D873B0">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9" w:rsidRDefault="004749D9" w:rsidP="0017393C">
      <w:r>
        <w:separator/>
      </w:r>
    </w:p>
  </w:endnote>
  <w:endnote w:type="continuationSeparator" w:id="0">
    <w:p w:rsidR="004749D9" w:rsidRDefault="004749D9" w:rsidP="0017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3C" w:rsidRDefault="0017393C" w:rsidP="0017393C">
    <w:pPr>
      <w:pStyle w:val="Sidefod"/>
      <w:jc w:val="center"/>
    </w:pPr>
    <w:r>
      <w:rPr>
        <w:noProof/>
        <w:lang w:eastAsia="da-DK"/>
      </w:rPr>
      <w:drawing>
        <wp:inline distT="0" distB="0" distL="0" distR="0" wp14:anchorId="6D12EEBC" wp14:editId="0A5D9145">
          <wp:extent cx="2268747" cy="521554"/>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638" cy="52152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9" w:rsidRDefault="004749D9" w:rsidP="0017393C">
      <w:r>
        <w:separator/>
      </w:r>
    </w:p>
  </w:footnote>
  <w:footnote w:type="continuationSeparator" w:id="0">
    <w:p w:rsidR="004749D9" w:rsidRDefault="004749D9" w:rsidP="00173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3C" w:rsidRDefault="0017393C" w:rsidP="0017393C">
    <w:pPr>
      <w:pStyle w:val="Sidehoved"/>
      <w:jc w:val="center"/>
    </w:pPr>
    <w:r>
      <w:rPr>
        <w:noProof/>
        <w:lang w:eastAsia="da-DK"/>
      </w:rPr>
      <w:drawing>
        <wp:inline distT="0" distB="0" distL="0" distR="0" wp14:anchorId="1F60BCFB" wp14:editId="5D3EB66F">
          <wp:extent cx="2725947" cy="191201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730" cy="1913264"/>
                  </a:xfrm>
                  <a:prstGeom prst="rect">
                    <a:avLst/>
                  </a:prstGeom>
                  <a:noFill/>
                  <a:ln>
                    <a:noFill/>
                  </a:ln>
                </pic:spPr>
              </pic:pic>
            </a:graphicData>
          </a:graphic>
        </wp:inline>
      </w:drawing>
    </w:r>
  </w:p>
  <w:p w:rsidR="0017393C" w:rsidRDefault="0017393C">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44C3"/>
    <w:multiLevelType w:val="hybridMultilevel"/>
    <w:tmpl w:val="886878C6"/>
    <w:lvl w:ilvl="0" w:tplc="7D80FCF2">
      <w:start w:val="11"/>
      <w:numFmt w:val="bullet"/>
      <w:lvlText w:val="-"/>
      <w:lvlJc w:val="left"/>
      <w:pPr>
        <w:ind w:left="720" w:hanging="360"/>
      </w:pPr>
      <w:rPr>
        <w:rFonts w:ascii="Trebuchet MS" w:eastAsia="Times New Roman" w:hAnsi="Trebuchet M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D9"/>
    <w:rsid w:val="0017393C"/>
    <w:rsid w:val="00240F8C"/>
    <w:rsid w:val="004749D9"/>
    <w:rsid w:val="0051203D"/>
    <w:rsid w:val="009B0461"/>
    <w:rsid w:val="009B36AC"/>
    <w:rsid w:val="00A86C0B"/>
    <w:rsid w:val="00D873B0"/>
    <w:rsid w:val="00F171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9D9"/>
    <w:pPr>
      <w:spacing w:after="200" w:line="276" w:lineRule="auto"/>
    </w:pPr>
    <w:rPr>
      <w:rFonts w:asciiTheme="minorHAnsi" w:eastAsiaTheme="minorHAnsi" w:hAnsiTheme="minorHAnsi" w:cstheme="minorBidi"/>
      <w:sz w:val="22"/>
      <w:szCs w:val="22"/>
      <w:lang w:eastAsia="en-US"/>
    </w:rPr>
  </w:style>
  <w:style w:type="paragraph" w:styleId="Overskrift1">
    <w:name w:val="heading 1"/>
    <w:basedOn w:val="Normal"/>
    <w:next w:val="Normal"/>
    <w:qFormat/>
    <w:rsid w:val="00D873B0"/>
    <w:pPr>
      <w:keepNext/>
      <w:outlineLvl w:val="0"/>
    </w:pPr>
    <w:rPr>
      <w:rFonts w:cs="Arial"/>
      <w:b/>
      <w:bCs/>
      <w:kern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7393C"/>
    <w:pPr>
      <w:tabs>
        <w:tab w:val="center" w:pos="4819"/>
        <w:tab w:val="right" w:pos="9638"/>
      </w:tabs>
    </w:pPr>
  </w:style>
  <w:style w:type="character" w:customStyle="1" w:styleId="SidehovedTegn">
    <w:name w:val="Sidehoved Tegn"/>
    <w:basedOn w:val="Standardskrifttypeiafsnit"/>
    <w:link w:val="Sidehoved"/>
    <w:uiPriority w:val="99"/>
    <w:rsid w:val="0017393C"/>
    <w:rPr>
      <w:rFonts w:ascii="Trebuchet MS" w:hAnsi="Trebuchet MS" w:cstheme="minorHAnsi"/>
      <w:color w:val="000000"/>
      <w:sz w:val="22"/>
      <w:szCs w:val="22"/>
      <w:lang w:val="en-US"/>
    </w:rPr>
  </w:style>
  <w:style w:type="paragraph" w:styleId="Sidefod">
    <w:name w:val="footer"/>
    <w:basedOn w:val="Normal"/>
    <w:link w:val="SidefodTegn"/>
    <w:rsid w:val="0017393C"/>
    <w:pPr>
      <w:tabs>
        <w:tab w:val="center" w:pos="4819"/>
        <w:tab w:val="right" w:pos="9638"/>
      </w:tabs>
    </w:pPr>
  </w:style>
  <w:style w:type="character" w:customStyle="1" w:styleId="SidefodTegn">
    <w:name w:val="Sidefod Tegn"/>
    <w:basedOn w:val="Standardskrifttypeiafsnit"/>
    <w:link w:val="Sidefod"/>
    <w:rsid w:val="0017393C"/>
    <w:rPr>
      <w:rFonts w:ascii="Trebuchet MS" w:hAnsi="Trebuchet MS" w:cstheme="minorHAnsi"/>
      <w:color w:val="000000"/>
      <w:sz w:val="22"/>
      <w:szCs w:val="22"/>
      <w:lang w:val="en-US"/>
    </w:rPr>
  </w:style>
  <w:style w:type="paragraph" w:styleId="Markeringsbobletekst">
    <w:name w:val="Balloon Text"/>
    <w:basedOn w:val="Normal"/>
    <w:link w:val="MarkeringsbobletekstTegn"/>
    <w:rsid w:val="0017393C"/>
    <w:rPr>
      <w:rFonts w:ascii="Tahoma" w:hAnsi="Tahoma" w:cs="Tahoma"/>
      <w:sz w:val="16"/>
      <w:szCs w:val="16"/>
    </w:rPr>
  </w:style>
  <w:style w:type="character" w:customStyle="1" w:styleId="MarkeringsbobletekstTegn">
    <w:name w:val="Markeringsbobletekst Tegn"/>
    <w:basedOn w:val="Standardskrifttypeiafsnit"/>
    <w:link w:val="Markeringsbobletekst"/>
    <w:rsid w:val="0017393C"/>
    <w:rPr>
      <w:rFonts w:ascii="Tahoma" w:hAnsi="Tahoma" w:cs="Tahoma"/>
      <w:color w:val="000000"/>
      <w:sz w:val="16"/>
      <w:szCs w:val="16"/>
      <w:lang w:val="en-US"/>
    </w:rPr>
  </w:style>
  <w:style w:type="paragraph" w:styleId="Listeafsnit">
    <w:name w:val="List Paragraph"/>
    <w:basedOn w:val="Normal"/>
    <w:uiPriority w:val="34"/>
    <w:qFormat/>
    <w:rsid w:val="004749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9D9"/>
    <w:pPr>
      <w:spacing w:after="200" w:line="276" w:lineRule="auto"/>
    </w:pPr>
    <w:rPr>
      <w:rFonts w:asciiTheme="minorHAnsi" w:eastAsiaTheme="minorHAnsi" w:hAnsiTheme="minorHAnsi" w:cstheme="minorBidi"/>
      <w:sz w:val="22"/>
      <w:szCs w:val="22"/>
      <w:lang w:eastAsia="en-US"/>
    </w:rPr>
  </w:style>
  <w:style w:type="paragraph" w:styleId="Overskrift1">
    <w:name w:val="heading 1"/>
    <w:basedOn w:val="Normal"/>
    <w:next w:val="Normal"/>
    <w:qFormat/>
    <w:rsid w:val="00D873B0"/>
    <w:pPr>
      <w:keepNext/>
      <w:outlineLvl w:val="0"/>
    </w:pPr>
    <w:rPr>
      <w:rFonts w:cs="Arial"/>
      <w:b/>
      <w:bCs/>
      <w:kern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7393C"/>
    <w:pPr>
      <w:tabs>
        <w:tab w:val="center" w:pos="4819"/>
        <w:tab w:val="right" w:pos="9638"/>
      </w:tabs>
    </w:pPr>
  </w:style>
  <w:style w:type="character" w:customStyle="1" w:styleId="SidehovedTegn">
    <w:name w:val="Sidehoved Tegn"/>
    <w:basedOn w:val="Standardskrifttypeiafsnit"/>
    <w:link w:val="Sidehoved"/>
    <w:uiPriority w:val="99"/>
    <w:rsid w:val="0017393C"/>
    <w:rPr>
      <w:rFonts w:ascii="Trebuchet MS" w:hAnsi="Trebuchet MS" w:cstheme="minorHAnsi"/>
      <w:color w:val="000000"/>
      <w:sz w:val="22"/>
      <w:szCs w:val="22"/>
      <w:lang w:val="en-US"/>
    </w:rPr>
  </w:style>
  <w:style w:type="paragraph" w:styleId="Sidefod">
    <w:name w:val="footer"/>
    <w:basedOn w:val="Normal"/>
    <w:link w:val="SidefodTegn"/>
    <w:rsid w:val="0017393C"/>
    <w:pPr>
      <w:tabs>
        <w:tab w:val="center" w:pos="4819"/>
        <w:tab w:val="right" w:pos="9638"/>
      </w:tabs>
    </w:pPr>
  </w:style>
  <w:style w:type="character" w:customStyle="1" w:styleId="SidefodTegn">
    <w:name w:val="Sidefod Tegn"/>
    <w:basedOn w:val="Standardskrifttypeiafsnit"/>
    <w:link w:val="Sidefod"/>
    <w:rsid w:val="0017393C"/>
    <w:rPr>
      <w:rFonts w:ascii="Trebuchet MS" w:hAnsi="Trebuchet MS" w:cstheme="minorHAnsi"/>
      <w:color w:val="000000"/>
      <w:sz w:val="22"/>
      <w:szCs w:val="22"/>
      <w:lang w:val="en-US"/>
    </w:rPr>
  </w:style>
  <w:style w:type="paragraph" w:styleId="Markeringsbobletekst">
    <w:name w:val="Balloon Text"/>
    <w:basedOn w:val="Normal"/>
    <w:link w:val="MarkeringsbobletekstTegn"/>
    <w:rsid w:val="0017393C"/>
    <w:rPr>
      <w:rFonts w:ascii="Tahoma" w:hAnsi="Tahoma" w:cs="Tahoma"/>
      <w:sz w:val="16"/>
      <w:szCs w:val="16"/>
    </w:rPr>
  </w:style>
  <w:style w:type="character" w:customStyle="1" w:styleId="MarkeringsbobletekstTegn">
    <w:name w:val="Markeringsbobletekst Tegn"/>
    <w:basedOn w:val="Standardskrifttypeiafsnit"/>
    <w:link w:val="Markeringsbobletekst"/>
    <w:rsid w:val="0017393C"/>
    <w:rPr>
      <w:rFonts w:ascii="Tahoma" w:hAnsi="Tahoma" w:cs="Tahoma"/>
      <w:color w:val="000000"/>
      <w:sz w:val="16"/>
      <w:szCs w:val="16"/>
      <w:lang w:val="en-US"/>
    </w:rPr>
  </w:style>
  <w:style w:type="paragraph" w:styleId="Listeafsnit">
    <w:name w:val="List Paragraph"/>
    <w:basedOn w:val="Normal"/>
    <w:uiPriority w:val="34"/>
    <w:qFormat/>
    <w:rsid w:val="00474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Dokumenter\Udviklingsprojekt%20-%20DIF\Slagstyrke%2060\Slagstyrke%2060%20brevpapir.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0A670-80E0-474A-8937-A87A2411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Slagstyrke 60 brevpapir</Template>
  <TotalTime>0</TotalTime>
  <Pages>2</Pages>
  <Words>390</Words>
  <Characters>2045</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Thomsen</dc:creator>
  <cp:lastModifiedBy>Sarah Thomsen</cp:lastModifiedBy>
  <cp:revision>2</cp:revision>
  <cp:lastPrinted>2012-09-24T11:58:00Z</cp:lastPrinted>
  <dcterms:created xsi:type="dcterms:W3CDTF">2012-10-02T09:09:00Z</dcterms:created>
  <dcterms:modified xsi:type="dcterms:W3CDTF">2012-10-02T09:09:00Z</dcterms:modified>
</cp:coreProperties>
</file>